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165"/>
      </w:pPr>
      <w:r>
        <w:rPr/>
        <w:t>Reporting</w:t>
      </w:r>
      <w:r>
        <w:rPr>
          <w:spacing w:val="-5"/>
        </w:rPr>
        <w:t> </w:t>
      </w:r>
      <w:r>
        <w:rPr/>
        <w:t>template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Queensland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spacing w:before="28"/>
        <w:ind w:left="366"/>
      </w:pPr>
      <w:r>
        <w:rPr/>
        <w:t>2022-2023</w:t>
      </w:r>
      <w:r>
        <w:rPr>
          <w:spacing w:val="-2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14.3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bodies</w:t>
      </w:r>
      <w:r>
        <w:rPr>
          <w:spacing w:val="-1"/>
        </w:rPr>
        <w:t> </w:t>
      </w:r>
      <w:r>
        <w:rPr/>
        <w:t>(statutory</w:t>
      </w:r>
      <w:r>
        <w:rPr>
          <w:spacing w:val="-10"/>
        </w:rPr>
        <w:t> </w:t>
      </w:r>
      <w:r>
        <w:rPr/>
        <w:t>bodies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>
          <w:spacing w:val="-2"/>
        </w:rPr>
        <w:t>entities)</w:t>
      </w:r>
    </w:p>
    <w:p>
      <w:pPr>
        <w:spacing w:line="240" w:lineRule="auto" w:before="0" w:after="0"/>
        <w:rPr>
          <w:b/>
          <w:sz w:val="10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8142"/>
      </w:tblGrid>
      <w:tr>
        <w:trPr>
          <w:trHeight w:val="371" w:hRule="atLeast"/>
        </w:trPr>
        <w:tc>
          <w:tcPr>
            <w:tcW w:w="9834" w:type="dxa"/>
            <w:gridSpan w:val="2"/>
          </w:tcPr>
          <w:p>
            <w:pPr>
              <w:pStyle w:val="TableParagraph"/>
              <w:spacing w:before="82"/>
              <w:ind w:left="185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Name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Government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body</w:t>
            </w:r>
            <w:r>
              <w:rPr>
                <w:b/>
                <w:i/>
                <w:spacing w:val="5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Safe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Food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Production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Queensland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pacing w:val="-4"/>
                <w:sz w:val="16"/>
              </w:rPr>
              <w:t>Board</w:t>
            </w:r>
          </w:p>
        </w:tc>
      </w:tr>
      <w:tr>
        <w:trPr>
          <w:trHeight w:val="400" w:hRule="atLeast"/>
        </w:trPr>
        <w:tc>
          <w:tcPr>
            <w:tcW w:w="1692" w:type="dxa"/>
          </w:tcPr>
          <w:p>
            <w:pPr>
              <w:pStyle w:val="TableParagraph"/>
              <w:spacing w:before="106"/>
              <w:ind w:left="185"/>
              <w:rPr>
                <w:sz w:val="16"/>
              </w:rPr>
            </w:pPr>
            <w:r>
              <w:rPr>
                <w:sz w:val="16"/>
              </w:rPr>
              <w:t>Act or </w:t>
            </w:r>
            <w:r>
              <w:rPr>
                <w:spacing w:val="-2"/>
                <w:sz w:val="16"/>
              </w:rPr>
              <w:t>instrument</w:t>
            </w:r>
          </w:p>
        </w:tc>
        <w:tc>
          <w:tcPr>
            <w:tcW w:w="8142" w:type="dxa"/>
          </w:tcPr>
          <w:p>
            <w:pPr>
              <w:pStyle w:val="TableParagraph"/>
              <w:spacing w:before="97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Food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Production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(Safety)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Production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Act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pacing w:val="-4"/>
                <w:sz w:val="16"/>
              </w:rPr>
              <w:t>2000</w:t>
            </w:r>
          </w:p>
        </w:tc>
      </w:tr>
      <w:tr>
        <w:trPr>
          <w:trHeight w:val="980" w:hRule="atLeast"/>
        </w:trPr>
        <w:tc>
          <w:tcPr>
            <w:tcW w:w="169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85"/>
              <w:rPr>
                <w:sz w:val="16"/>
              </w:rPr>
            </w:pPr>
            <w:r>
              <w:rPr>
                <w:spacing w:val="-2"/>
                <w:sz w:val="16"/>
              </w:rPr>
              <w:t>Functions</w:t>
            </w:r>
          </w:p>
        </w:tc>
        <w:tc>
          <w:tcPr>
            <w:tcW w:w="814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40" w:lineRule="auto" w:before="77" w:after="0"/>
              <w:ind w:left="363" w:right="0" w:hanging="178"/>
              <w:jc w:val="left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Report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quarterly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to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the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Minister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on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the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function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and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performance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of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the</w:t>
            </w:r>
            <w:r>
              <w:rPr>
                <w:i/>
                <w:color w:val="808080"/>
                <w:spacing w:val="-2"/>
                <w:sz w:val="16"/>
              </w:rPr>
              <w:t> agency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40" w:lineRule="auto" w:before="23" w:after="0"/>
              <w:ind w:left="363" w:right="0" w:hanging="178"/>
              <w:jc w:val="left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Present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an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annual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Business Plan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to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the</w:t>
            </w:r>
            <w:r>
              <w:rPr>
                <w:i/>
                <w:color w:val="808080"/>
                <w:spacing w:val="-2"/>
                <w:sz w:val="16"/>
              </w:rPr>
              <w:t> Minister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40" w:lineRule="auto" w:before="22" w:after="0"/>
              <w:ind w:left="363" w:right="0" w:hanging="178"/>
              <w:jc w:val="left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To</w:t>
            </w:r>
            <w:r>
              <w:rPr>
                <w:i/>
                <w:color w:val="808080"/>
                <w:spacing w:val="-5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decide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strategies,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operational,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administrative</w:t>
            </w:r>
            <w:r>
              <w:rPr>
                <w:i/>
                <w:color w:val="808080"/>
                <w:spacing w:val="-5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and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financial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policies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3" w:val="left" w:leader="none"/>
              </w:tabs>
              <w:spacing w:line="240" w:lineRule="auto" w:before="23" w:after="0"/>
              <w:ind w:left="363" w:right="0" w:hanging="178"/>
              <w:jc w:val="left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To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annually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review the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performance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of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the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Chief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Executive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Officer</w:t>
            </w:r>
            <w:r>
              <w:rPr>
                <w:i/>
                <w:color w:val="808080"/>
                <w:spacing w:val="-2"/>
                <w:sz w:val="16"/>
              </w:rPr>
              <w:t> (CEO)</w:t>
            </w:r>
          </w:p>
        </w:tc>
      </w:tr>
      <w:tr>
        <w:trPr>
          <w:trHeight w:val="560" w:hRule="atLeast"/>
        </w:trPr>
        <w:tc>
          <w:tcPr>
            <w:tcW w:w="1692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85"/>
              <w:rPr>
                <w:sz w:val="16"/>
              </w:rPr>
            </w:pPr>
            <w:r>
              <w:rPr>
                <w:spacing w:val="-2"/>
                <w:sz w:val="16"/>
              </w:rPr>
              <w:t>Achievements</w:t>
            </w:r>
          </w:p>
        </w:tc>
        <w:tc>
          <w:tcPr>
            <w:tcW w:w="8142" w:type="dxa"/>
          </w:tcPr>
          <w:p>
            <w:pPr>
              <w:pStyle w:val="TableParagraph"/>
              <w:spacing w:line="268" w:lineRule="auto" w:before="75"/>
              <w:ind w:left="185" w:right="155" w:firstLine="4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Safe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Food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Planning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day, Strategic Plan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for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2020-2023, Attendance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at Industry meetings with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the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CEO, Audit</w:t>
            </w:r>
            <w:r>
              <w:rPr>
                <w:i/>
                <w:color w:val="808080"/>
                <w:sz w:val="16"/>
              </w:rPr>
              <w:t> &amp; Risk Committee</w:t>
            </w:r>
          </w:p>
        </w:tc>
      </w:tr>
      <w:tr>
        <w:trPr>
          <w:trHeight w:val="400" w:hRule="atLeast"/>
        </w:trPr>
        <w:tc>
          <w:tcPr>
            <w:tcW w:w="1692" w:type="dxa"/>
          </w:tcPr>
          <w:p>
            <w:pPr>
              <w:pStyle w:val="TableParagraph"/>
              <w:spacing w:before="106"/>
              <w:ind w:left="185"/>
              <w:rPr>
                <w:sz w:val="16"/>
              </w:rPr>
            </w:pPr>
            <w:r>
              <w:rPr>
                <w:sz w:val="16"/>
              </w:rPr>
              <w:t>Financial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reporting</w:t>
            </w:r>
          </w:p>
        </w:tc>
        <w:tc>
          <w:tcPr>
            <w:tcW w:w="8142" w:type="dxa"/>
          </w:tcPr>
          <w:p>
            <w:pPr>
              <w:pStyle w:val="TableParagraph"/>
              <w:spacing w:before="97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Noting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the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financial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performance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of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the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agency.</w:t>
            </w:r>
          </w:p>
        </w:tc>
      </w:tr>
    </w:tbl>
    <w:p>
      <w:pPr>
        <w:spacing w:line="240" w:lineRule="auto" w:before="158"/>
        <w:rPr>
          <w:b/>
          <w:sz w:val="18"/>
        </w:rPr>
      </w:pPr>
    </w:p>
    <w:p>
      <w:pPr>
        <w:spacing w:before="0" w:after="14"/>
        <w:ind w:left="16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Remuneration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548"/>
        <w:gridCol w:w="1723"/>
        <w:gridCol w:w="1774"/>
        <w:gridCol w:w="1549"/>
        <w:gridCol w:w="1548"/>
      </w:tblGrid>
      <w:tr>
        <w:trPr>
          <w:trHeight w:val="633" w:hRule="atLeast"/>
        </w:trPr>
        <w:tc>
          <w:tcPr>
            <w:tcW w:w="1692" w:type="dxa"/>
          </w:tcPr>
          <w:p>
            <w:pPr>
              <w:pStyle w:val="TableParagraph"/>
              <w:spacing w:before="38"/>
              <w:rPr>
                <w:b/>
                <w:sz w:val="16"/>
              </w:rPr>
            </w:pPr>
          </w:p>
          <w:p>
            <w:pPr>
              <w:pStyle w:val="TableParagraph"/>
              <w:ind w:left="185"/>
              <w:rPr>
                <w:sz w:val="16"/>
              </w:rPr>
            </w:pP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1548" w:type="dxa"/>
          </w:tcPr>
          <w:p>
            <w:pPr>
              <w:pStyle w:val="TableParagraph"/>
              <w:spacing w:before="38"/>
              <w:rPr>
                <w:b/>
                <w:sz w:val="16"/>
              </w:rPr>
            </w:pPr>
          </w:p>
          <w:p>
            <w:pPr>
              <w:pStyle w:val="TableParagraph"/>
              <w:ind w:left="185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723" w:type="dxa"/>
          </w:tcPr>
          <w:p>
            <w:pPr>
              <w:pStyle w:val="TableParagraph"/>
              <w:spacing w:line="266" w:lineRule="auto" w:before="121"/>
              <w:ind w:left="185"/>
              <w:rPr>
                <w:sz w:val="16"/>
              </w:rPr>
            </w:pPr>
            <w:r>
              <w:rPr>
                <w:spacing w:val="-2"/>
                <w:sz w:val="16"/>
              </w:rPr>
              <w:t>Meetings/sessions attendance</w:t>
            </w:r>
          </w:p>
        </w:tc>
        <w:tc>
          <w:tcPr>
            <w:tcW w:w="1774" w:type="dxa"/>
          </w:tcPr>
          <w:p>
            <w:pPr>
              <w:pStyle w:val="TableParagraph"/>
              <w:spacing w:line="266" w:lineRule="auto" w:before="121"/>
              <w:ind w:left="185"/>
              <w:rPr>
                <w:sz w:val="16"/>
              </w:rPr>
            </w:pPr>
            <w:r>
              <w:rPr>
                <w:sz w:val="16"/>
              </w:rPr>
              <w:t>Approved annual, sessional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fee</w:t>
            </w:r>
          </w:p>
        </w:tc>
        <w:tc>
          <w:tcPr>
            <w:tcW w:w="1549" w:type="dxa"/>
          </w:tcPr>
          <w:p>
            <w:pPr>
              <w:pStyle w:val="TableParagraph"/>
              <w:spacing w:line="204" w:lineRule="exact" w:before="1"/>
              <w:ind w:left="34" w:right="223"/>
              <w:rPr>
                <w:sz w:val="16"/>
              </w:rPr>
            </w:pPr>
            <w:r>
              <w:rPr>
                <w:sz w:val="16"/>
              </w:rPr>
              <w:t>Approved sub- committee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fees,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if </w:t>
            </w:r>
            <w:r>
              <w:rPr>
                <w:spacing w:val="-2"/>
                <w:sz w:val="16"/>
              </w:rPr>
              <w:t>applicable</w:t>
            </w:r>
          </w:p>
        </w:tc>
        <w:tc>
          <w:tcPr>
            <w:tcW w:w="1548" w:type="dxa"/>
          </w:tcPr>
          <w:p>
            <w:pPr>
              <w:pStyle w:val="TableParagraph"/>
              <w:spacing w:before="38"/>
              <w:rPr>
                <w:b/>
                <w:sz w:val="16"/>
              </w:rPr>
            </w:pPr>
          </w:p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Actual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fees </w:t>
            </w:r>
            <w:r>
              <w:rPr>
                <w:spacing w:val="-2"/>
                <w:sz w:val="16"/>
              </w:rPr>
              <w:t>received</w:t>
            </w:r>
          </w:p>
        </w:tc>
      </w:tr>
      <w:tr>
        <w:trPr>
          <w:trHeight w:val="271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spacing w:before="178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Chair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(Board)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spacing w:before="178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Debra</w:t>
            </w:r>
            <w:r>
              <w:rPr>
                <w:i/>
                <w:color w:val="808080"/>
                <w:spacing w:val="-5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Lee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pacing w:val="-4"/>
                <w:sz w:val="16"/>
              </w:rPr>
              <w:t>Best</w:t>
            </w:r>
          </w:p>
        </w:tc>
        <w:tc>
          <w:tcPr>
            <w:tcW w:w="172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5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meetings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pacing w:val="-10"/>
                <w:sz w:val="16"/>
              </w:rPr>
              <w:t>/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36" w:right="128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6"/>
              </w:rPr>
              <w:t>$650.00</w:t>
            </w:r>
            <w:r>
              <w:rPr>
                <w:i/>
                <w:color w:val="808080"/>
                <w:spacing w:val="23"/>
                <w:sz w:val="16"/>
              </w:rPr>
              <w:t> </w:t>
            </w:r>
            <w:r>
              <w:rPr>
                <w:i/>
                <w:color w:val="808080"/>
                <w:sz w:val="14"/>
              </w:rPr>
              <w:t>(+4</w:t>
            </w:r>
            <w:r>
              <w:rPr>
                <w:i/>
                <w:color w:val="808080"/>
                <w:spacing w:val="-5"/>
                <w:sz w:val="14"/>
              </w:rPr>
              <w:t> </w:t>
            </w:r>
            <w:r>
              <w:rPr>
                <w:i/>
                <w:color w:val="808080"/>
                <w:spacing w:val="-2"/>
                <w:sz w:val="14"/>
              </w:rPr>
              <w:t>hours)</w:t>
            </w:r>
          </w:p>
        </w:tc>
        <w:tc>
          <w:tcPr>
            <w:tcW w:w="1549" w:type="dxa"/>
            <w:vMerge w:val="restart"/>
          </w:tcPr>
          <w:p>
            <w:pPr>
              <w:pStyle w:val="TableParagraph"/>
              <w:spacing w:before="178"/>
              <w:ind w:right="4"/>
              <w:jc w:val="center"/>
              <w:rPr>
                <w:i/>
                <w:sz w:val="16"/>
              </w:rPr>
            </w:pPr>
            <w:r>
              <w:rPr>
                <w:i/>
                <w:color w:val="808080"/>
                <w:spacing w:val="-5"/>
                <w:sz w:val="16"/>
              </w:rPr>
              <w:t>N/A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spacing w:before="178"/>
              <w:ind w:left="406"/>
              <w:rPr>
                <w:i/>
                <w:sz w:val="16"/>
              </w:rPr>
            </w:pPr>
            <w:r>
              <w:rPr>
                <w:i/>
                <w:color w:val="808080"/>
                <w:spacing w:val="-2"/>
                <w:sz w:val="16"/>
              </w:rPr>
              <w:t>$3,250.00</w:t>
            </w:r>
          </w:p>
        </w:tc>
      </w:tr>
      <w:tr>
        <w:trPr>
          <w:trHeight w:val="269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>
            <w:pPr>
              <w:pStyle w:val="TableParagraph"/>
              <w:spacing w:before="41"/>
              <w:ind w:right="603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0 </w:t>
            </w:r>
            <w:r>
              <w:rPr>
                <w:i/>
                <w:color w:val="808080"/>
                <w:spacing w:val="-2"/>
                <w:sz w:val="16"/>
              </w:rPr>
              <w:t>sessions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before="41"/>
              <w:ind w:right="128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6"/>
              </w:rPr>
              <w:t>$325.00</w:t>
            </w:r>
            <w:r>
              <w:rPr>
                <w:i/>
                <w:color w:val="808080"/>
                <w:spacing w:val="23"/>
                <w:sz w:val="16"/>
              </w:rPr>
              <w:t> </w:t>
            </w:r>
            <w:r>
              <w:rPr>
                <w:i/>
                <w:color w:val="808080"/>
                <w:sz w:val="14"/>
              </w:rPr>
              <w:t>(-4</w:t>
            </w:r>
            <w:r>
              <w:rPr>
                <w:i/>
                <w:color w:val="808080"/>
                <w:spacing w:val="-4"/>
                <w:sz w:val="14"/>
              </w:rPr>
              <w:t> </w:t>
            </w:r>
            <w:r>
              <w:rPr>
                <w:i/>
                <w:color w:val="808080"/>
                <w:spacing w:val="-2"/>
                <w:sz w:val="14"/>
              </w:rPr>
              <w:t>hours)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Director</w:t>
            </w:r>
            <w:r>
              <w:rPr>
                <w:i/>
                <w:color w:val="808080"/>
                <w:spacing w:val="-6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(Board)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Elizabeth</w:t>
            </w:r>
            <w:r>
              <w:rPr>
                <w:i/>
                <w:color w:val="808080"/>
                <w:spacing w:val="-12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Homer</w:t>
            </w:r>
          </w:p>
        </w:tc>
        <w:tc>
          <w:tcPr>
            <w:tcW w:w="1723" w:type="dxa"/>
            <w:tcBorders>
              <w:bottom w:val="nil"/>
            </w:tcBorders>
          </w:tcPr>
          <w:p>
            <w:pPr>
              <w:pStyle w:val="TableParagraph"/>
              <w:spacing w:before="167"/>
              <w:rPr>
                <w:b/>
                <w:sz w:val="16"/>
              </w:rPr>
            </w:pPr>
          </w:p>
          <w:p>
            <w:pPr>
              <w:pStyle w:val="TableParagraph"/>
              <w:spacing w:line="180" w:lineRule="exact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5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meetings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pacing w:val="-10"/>
                <w:sz w:val="16"/>
              </w:rPr>
              <w:t>/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spacing w:before="27"/>
              <w:rPr>
                <w:b/>
                <w:sz w:val="14"/>
              </w:rPr>
            </w:pPr>
          </w:p>
          <w:p>
            <w:pPr>
              <w:pStyle w:val="TableParagraph"/>
              <w:ind w:left="36" w:right="128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6"/>
              </w:rPr>
              <w:t>$500.00</w:t>
            </w:r>
            <w:r>
              <w:rPr>
                <w:i/>
                <w:color w:val="808080"/>
                <w:spacing w:val="23"/>
                <w:sz w:val="16"/>
              </w:rPr>
              <w:t> </w:t>
            </w:r>
            <w:r>
              <w:rPr>
                <w:i/>
                <w:color w:val="808080"/>
                <w:sz w:val="14"/>
              </w:rPr>
              <w:t>(+4</w:t>
            </w:r>
            <w:r>
              <w:rPr>
                <w:i/>
                <w:color w:val="808080"/>
                <w:spacing w:val="-5"/>
                <w:sz w:val="14"/>
              </w:rPr>
              <w:t> </w:t>
            </w:r>
            <w:r>
              <w:rPr>
                <w:i/>
                <w:color w:val="808080"/>
                <w:spacing w:val="-2"/>
                <w:sz w:val="14"/>
              </w:rPr>
              <w:t>hours)</w:t>
            </w:r>
          </w:p>
        </w:tc>
        <w:tc>
          <w:tcPr>
            <w:tcW w:w="154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i/>
                <w:sz w:val="16"/>
              </w:rPr>
            </w:pPr>
            <w:r>
              <w:rPr>
                <w:i/>
                <w:color w:val="808080"/>
                <w:spacing w:val="-5"/>
                <w:sz w:val="16"/>
              </w:rPr>
              <w:t>N/A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06"/>
              <w:rPr>
                <w:i/>
                <w:sz w:val="16"/>
              </w:rPr>
            </w:pPr>
            <w:r>
              <w:rPr>
                <w:i/>
                <w:color w:val="808080"/>
                <w:spacing w:val="-2"/>
                <w:sz w:val="16"/>
              </w:rPr>
              <w:t>$2,500.00</w:t>
            </w:r>
          </w:p>
        </w:tc>
      </w:tr>
      <w:tr>
        <w:trPr>
          <w:trHeight w:val="570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603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0 </w:t>
            </w:r>
            <w:r>
              <w:rPr>
                <w:i/>
                <w:color w:val="808080"/>
                <w:spacing w:val="-2"/>
                <w:sz w:val="16"/>
              </w:rPr>
              <w:t>sessions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128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6"/>
              </w:rPr>
              <w:t>$250.00</w:t>
            </w:r>
            <w:r>
              <w:rPr>
                <w:i/>
                <w:color w:val="808080"/>
                <w:spacing w:val="23"/>
                <w:sz w:val="16"/>
              </w:rPr>
              <w:t> </w:t>
            </w:r>
            <w:r>
              <w:rPr>
                <w:i/>
                <w:color w:val="808080"/>
                <w:sz w:val="14"/>
              </w:rPr>
              <w:t>(-4</w:t>
            </w:r>
            <w:r>
              <w:rPr>
                <w:i/>
                <w:color w:val="808080"/>
                <w:spacing w:val="-4"/>
                <w:sz w:val="14"/>
              </w:rPr>
              <w:t> </w:t>
            </w:r>
            <w:r>
              <w:rPr>
                <w:i/>
                <w:color w:val="808080"/>
                <w:spacing w:val="-2"/>
                <w:sz w:val="14"/>
              </w:rPr>
              <w:t>hours)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spacing w:before="78"/>
              <w:rPr>
                <w:b/>
                <w:sz w:val="16"/>
              </w:rPr>
            </w:pPr>
          </w:p>
          <w:p>
            <w:pPr>
              <w:pStyle w:val="TableParagraph"/>
              <w:spacing w:line="268" w:lineRule="auto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Chair</w:t>
            </w:r>
            <w:r>
              <w:rPr>
                <w:i/>
                <w:color w:val="808080"/>
                <w:spacing w:val="-1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(Audit</w:t>
            </w:r>
            <w:r>
              <w:rPr>
                <w:i/>
                <w:color w:val="808080"/>
                <w:spacing w:val="-10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&amp;</w:t>
            </w:r>
            <w:r>
              <w:rPr>
                <w:i/>
                <w:color w:val="808080"/>
                <w:spacing w:val="-1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Risk</w:t>
            </w:r>
            <w:r>
              <w:rPr>
                <w:i/>
                <w:color w:val="808080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Management Committee)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Elizabeth</w:t>
            </w:r>
            <w:r>
              <w:rPr>
                <w:i/>
                <w:color w:val="808080"/>
                <w:spacing w:val="-12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Homer</w:t>
            </w:r>
          </w:p>
        </w:tc>
        <w:tc>
          <w:tcPr>
            <w:tcW w:w="1723" w:type="dxa"/>
            <w:tcBorders>
              <w:bottom w:val="nil"/>
            </w:tcBorders>
          </w:tcPr>
          <w:p>
            <w:pPr>
              <w:pStyle w:val="TableParagraph"/>
              <w:spacing w:before="167"/>
              <w:rPr>
                <w:b/>
                <w:sz w:val="16"/>
              </w:rPr>
            </w:pPr>
          </w:p>
          <w:p>
            <w:pPr>
              <w:pStyle w:val="TableParagraph"/>
              <w:spacing w:line="180" w:lineRule="exact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4 </w:t>
            </w:r>
            <w:r>
              <w:rPr>
                <w:i/>
                <w:color w:val="808080"/>
                <w:spacing w:val="-2"/>
                <w:sz w:val="16"/>
              </w:rPr>
              <w:t>sessions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06" w:right="128"/>
              <w:jc w:val="center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$650.00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(+4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hours)</w:t>
            </w:r>
          </w:p>
        </w:tc>
        <w:tc>
          <w:tcPr>
            <w:tcW w:w="154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i/>
                <w:sz w:val="16"/>
              </w:rPr>
            </w:pPr>
            <w:r>
              <w:rPr>
                <w:i/>
                <w:color w:val="808080"/>
                <w:spacing w:val="-5"/>
                <w:sz w:val="16"/>
              </w:rPr>
              <w:t>N/A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75"/>
              <w:rPr>
                <w:i/>
                <w:sz w:val="16"/>
              </w:rPr>
            </w:pPr>
            <w:r>
              <w:rPr>
                <w:i/>
                <w:color w:val="808080"/>
                <w:spacing w:val="-2"/>
                <w:sz w:val="16"/>
              </w:rPr>
              <w:t>$4,550.00*</w:t>
            </w:r>
          </w:p>
        </w:tc>
      </w:tr>
      <w:tr>
        <w:trPr>
          <w:trHeight w:val="570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>
            <w:pPr>
              <w:pStyle w:val="TableParagraph"/>
              <w:spacing w:line="268" w:lineRule="auto" w:before="11"/>
              <w:ind w:left="336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3</w:t>
            </w:r>
            <w:r>
              <w:rPr>
                <w:i/>
                <w:color w:val="808080"/>
                <w:spacing w:val="-1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QAO</w:t>
            </w:r>
            <w:r>
              <w:rPr>
                <w:i/>
                <w:color w:val="808080"/>
                <w:spacing w:val="-1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advisor</w:t>
            </w:r>
            <w:r>
              <w:rPr>
                <w:i/>
                <w:color w:val="808080"/>
                <w:sz w:val="16"/>
              </w:rPr>
              <w:t>y</w:t>
            </w:r>
            <w:r>
              <w:rPr>
                <w:i/>
                <w:color w:val="808080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sessions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65" w:right="128"/>
              <w:jc w:val="center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$325.00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(-4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hours)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spacing w:line="268" w:lineRule="auto" w:before="68"/>
              <w:ind w:left="185" w:right="551"/>
              <w:rPr>
                <w:i/>
                <w:sz w:val="16"/>
              </w:rPr>
            </w:pPr>
            <w:r>
              <w:rPr>
                <w:i/>
                <w:color w:val="808080"/>
                <w:spacing w:val="-2"/>
                <w:sz w:val="16"/>
              </w:rPr>
              <w:t>Director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(Board / Audit</w:t>
            </w:r>
            <w:r>
              <w:rPr>
                <w:i/>
                <w:color w:val="808080"/>
                <w:spacing w:val="-1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&amp;</w:t>
            </w:r>
            <w:r>
              <w:rPr>
                <w:i/>
                <w:color w:val="808080"/>
                <w:spacing w:val="-1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Risk)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spacing w:before="9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Lynne</w:t>
            </w:r>
            <w:r>
              <w:rPr>
                <w:i/>
                <w:color w:val="808080"/>
                <w:spacing w:val="-5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Sutherland</w:t>
            </w:r>
          </w:p>
        </w:tc>
        <w:tc>
          <w:tcPr>
            <w:tcW w:w="1723" w:type="dxa"/>
            <w:tcBorders>
              <w:bottom w:val="nil"/>
            </w:tcBorders>
          </w:tcPr>
          <w:p>
            <w:pPr>
              <w:pStyle w:val="TableParagraph"/>
              <w:spacing w:before="90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5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meetings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pacing w:val="-10"/>
                <w:sz w:val="16"/>
              </w:rPr>
              <w:t>/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spacing w:before="90"/>
              <w:ind w:left="36" w:right="128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6"/>
              </w:rPr>
              <w:t>$500.00</w:t>
            </w:r>
            <w:r>
              <w:rPr>
                <w:i/>
                <w:color w:val="808080"/>
                <w:spacing w:val="23"/>
                <w:sz w:val="16"/>
              </w:rPr>
              <w:t> </w:t>
            </w:r>
            <w:r>
              <w:rPr>
                <w:i/>
                <w:color w:val="808080"/>
                <w:sz w:val="14"/>
              </w:rPr>
              <w:t>(+4</w:t>
            </w:r>
            <w:r>
              <w:rPr>
                <w:i/>
                <w:color w:val="808080"/>
                <w:spacing w:val="-5"/>
                <w:sz w:val="14"/>
              </w:rPr>
              <w:t> </w:t>
            </w:r>
            <w:r>
              <w:rPr>
                <w:i/>
                <w:color w:val="808080"/>
                <w:spacing w:val="-2"/>
                <w:sz w:val="14"/>
              </w:rPr>
              <w:t>hours)</w:t>
            </w:r>
          </w:p>
        </w:tc>
        <w:tc>
          <w:tcPr>
            <w:tcW w:w="1549" w:type="dxa"/>
            <w:vMerge w:val="restart"/>
          </w:tcPr>
          <w:p>
            <w:pPr>
              <w:pStyle w:val="TableParagraph"/>
              <w:spacing w:before="9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i/>
                <w:sz w:val="16"/>
              </w:rPr>
            </w:pPr>
            <w:r>
              <w:rPr>
                <w:i/>
                <w:color w:val="808080"/>
                <w:spacing w:val="-5"/>
                <w:sz w:val="16"/>
              </w:rPr>
              <w:t>N/A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spacing w:before="9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43"/>
              <w:rPr>
                <w:i/>
                <w:sz w:val="16"/>
              </w:rPr>
            </w:pPr>
            <w:r>
              <w:rPr>
                <w:i/>
                <w:color w:val="808080"/>
                <w:spacing w:val="-2"/>
                <w:sz w:val="16"/>
              </w:rPr>
              <w:t>$2,000.00**</w:t>
            </w:r>
          </w:p>
        </w:tc>
      </w:tr>
      <w:tr>
        <w:trPr>
          <w:trHeight w:val="365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>
            <w:pPr>
              <w:pStyle w:val="TableParagraph"/>
              <w:spacing w:before="89"/>
              <w:ind w:right="603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4 </w:t>
            </w:r>
            <w:r>
              <w:rPr>
                <w:i/>
                <w:color w:val="808080"/>
                <w:spacing w:val="-2"/>
                <w:sz w:val="16"/>
              </w:rPr>
              <w:t>sessions</w:t>
            </w: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before="89"/>
              <w:ind w:right="128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6"/>
              </w:rPr>
              <w:t>$250.00</w:t>
            </w:r>
            <w:r>
              <w:rPr>
                <w:i/>
                <w:color w:val="808080"/>
                <w:spacing w:val="23"/>
                <w:sz w:val="16"/>
              </w:rPr>
              <w:t> </w:t>
            </w:r>
            <w:r>
              <w:rPr>
                <w:i/>
                <w:color w:val="808080"/>
                <w:sz w:val="14"/>
              </w:rPr>
              <w:t>(-4</w:t>
            </w:r>
            <w:r>
              <w:rPr>
                <w:i/>
                <w:color w:val="808080"/>
                <w:spacing w:val="-4"/>
                <w:sz w:val="14"/>
              </w:rPr>
              <w:t> </w:t>
            </w:r>
            <w:r>
              <w:rPr>
                <w:i/>
                <w:color w:val="808080"/>
                <w:spacing w:val="-2"/>
                <w:sz w:val="14"/>
              </w:rPr>
              <w:t>hours)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692" w:type="dxa"/>
          </w:tcPr>
          <w:p>
            <w:pPr>
              <w:pStyle w:val="TableParagraph"/>
              <w:spacing w:line="266" w:lineRule="auto" w:before="85"/>
              <w:ind w:left="185"/>
              <w:rPr>
                <w:sz w:val="16"/>
              </w:rPr>
            </w:pPr>
            <w:r>
              <w:rPr>
                <w:sz w:val="16"/>
              </w:rPr>
              <w:t>No. scheduled </w:t>
            </w:r>
            <w:r>
              <w:rPr>
                <w:spacing w:val="-2"/>
                <w:sz w:val="16"/>
              </w:rPr>
              <w:t>meetings/sessions</w:t>
            </w:r>
          </w:p>
        </w:tc>
        <w:tc>
          <w:tcPr>
            <w:tcW w:w="8142" w:type="dxa"/>
            <w:gridSpan w:val="5"/>
          </w:tcPr>
          <w:p>
            <w:pPr>
              <w:pStyle w:val="TableParagraph"/>
              <w:spacing w:before="178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5</w:t>
            </w:r>
            <w:r>
              <w:rPr>
                <w:i/>
                <w:color w:val="808080"/>
                <w:spacing w:val="-5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Board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Attendances (5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Board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meetings &amp;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1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Planning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Day)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/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4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Audit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and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Risk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Management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sessions</w:t>
            </w:r>
          </w:p>
        </w:tc>
      </w:tr>
      <w:tr>
        <w:trPr>
          <w:trHeight w:val="560" w:hRule="atLeast"/>
        </w:trPr>
        <w:tc>
          <w:tcPr>
            <w:tcW w:w="1692" w:type="dxa"/>
          </w:tcPr>
          <w:p>
            <w:pPr>
              <w:pStyle w:val="TableParagraph"/>
              <w:spacing w:line="266" w:lineRule="auto" w:before="85"/>
              <w:ind w:left="18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pocket </w:t>
            </w:r>
            <w:r>
              <w:rPr>
                <w:spacing w:val="-2"/>
                <w:sz w:val="16"/>
              </w:rPr>
              <w:t>expenses</w:t>
            </w:r>
          </w:p>
        </w:tc>
        <w:tc>
          <w:tcPr>
            <w:tcW w:w="8142" w:type="dxa"/>
            <w:gridSpan w:val="5"/>
          </w:tcPr>
          <w:p>
            <w:pPr>
              <w:pStyle w:val="TableParagraph"/>
              <w:spacing w:before="178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pacing w:val="-2"/>
                <w:sz w:val="16"/>
              </w:rPr>
              <w:t>$955.94</w:t>
            </w:r>
          </w:p>
        </w:tc>
      </w:tr>
      <w:tr>
        <w:trPr>
          <w:trHeight w:val="894" w:hRule="atLeast"/>
        </w:trPr>
        <w:tc>
          <w:tcPr>
            <w:tcW w:w="16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2" w:type="dxa"/>
            <w:gridSpan w:val="5"/>
          </w:tcPr>
          <w:p>
            <w:pPr>
              <w:pStyle w:val="TableParagraph"/>
              <w:spacing w:before="137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Directors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are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paid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17.5%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superannuation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on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all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fees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pacing w:val="-2"/>
                <w:sz w:val="16"/>
              </w:rPr>
              <w:t>received</w:t>
            </w:r>
          </w:p>
          <w:p>
            <w:pPr>
              <w:pStyle w:val="TableParagraph"/>
              <w:spacing w:before="23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*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Includes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outstanding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claims</w:t>
            </w:r>
            <w:r>
              <w:rPr>
                <w:i/>
                <w:color w:val="808080"/>
                <w:spacing w:val="-1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from</w:t>
            </w:r>
            <w:r>
              <w:rPr>
                <w:i/>
                <w:color w:val="808080"/>
                <w:spacing w:val="-4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June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pacing w:val="-4"/>
                <w:sz w:val="16"/>
              </w:rPr>
              <w:t>2022</w:t>
            </w:r>
          </w:p>
          <w:p>
            <w:pPr>
              <w:pStyle w:val="TableParagraph"/>
              <w:spacing w:before="22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**</w:t>
            </w:r>
            <w:r>
              <w:rPr>
                <w:i/>
                <w:color w:val="808080"/>
                <w:spacing w:val="-3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Further</w:t>
            </w:r>
            <w:r>
              <w:rPr>
                <w:i/>
                <w:color w:val="808080"/>
                <w:spacing w:val="-2"/>
                <w:sz w:val="16"/>
              </w:rPr>
              <w:t> </w:t>
            </w:r>
            <w:r>
              <w:rPr>
                <w:i/>
                <w:color w:val="808080"/>
                <w:sz w:val="16"/>
              </w:rPr>
              <w:t>claims </w:t>
            </w:r>
            <w:r>
              <w:rPr>
                <w:i/>
                <w:color w:val="808080"/>
                <w:spacing w:val="-2"/>
                <w:sz w:val="16"/>
              </w:rPr>
              <w:t>pending</w:t>
            </w:r>
          </w:p>
        </w:tc>
      </w:tr>
    </w:tbl>
    <w:sectPr>
      <w:type w:val="continuous"/>
      <w:pgSz w:w="11910" w:h="16840"/>
      <w:pgMar w:top="100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4" w:hanging="180"/>
        <w:jc w:val="left"/>
      </w:pPr>
      <w:rPr>
        <w:rFonts w:hint="default" w:ascii="Arial" w:hAnsi="Arial" w:eastAsia="Arial" w:cs="Arial"/>
        <w:b w:val="0"/>
        <w:bCs w:val="0"/>
        <w:i/>
        <w:iCs/>
        <w:color w:val="808080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9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Johnston</dc:creator>
  <dcterms:created xsi:type="dcterms:W3CDTF">2023-10-03T05:51:44Z</dcterms:created>
  <dcterms:modified xsi:type="dcterms:W3CDTF">2023-10-03T05:51:44Z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Adobe PDF Services</vt:lpwstr>
  </property>
</Properties>
</file>